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73" w:rsidRDefault="00C14A73" w:rsidP="00CA5297">
      <w:pPr>
        <w:pStyle w:val="Default"/>
        <w:rPr>
          <w:rFonts w:asciiTheme="minorHAnsi" w:hAnsiTheme="minorHAnsi"/>
          <w:sz w:val="40"/>
          <w:szCs w:val="28"/>
          <w:u w:val="single"/>
        </w:rPr>
      </w:pPr>
    </w:p>
    <w:p w:rsidR="00CA5297" w:rsidRPr="00824DF0" w:rsidRDefault="00625F72" w:rsidP="00CA5297">
      <w:pPr>
        <w:pStyle w:val="Default"/>
        <w:rPr>
          <w:rFonts w:asciiTheme="minorHAnsi" w:hAnsiTheme="minorHAnsi"/>
          <w:b/>
          <w:sz w:val="40"/>
          <w:szCs w:val="28"/>
          <w:u w:val="single"/>
        </w:rPr>
      </w:pPr>
      <w:r w:rsidRPr="00824DF0">
        <w:rPr>
          <w:rFonts w:asciiTheme="minorHAnsi" w:hAnsiTheme="minorHAnsi"/>
          <w:b/>
          <w:sz w:val="40"/>
          <w:szCs w:val="28"/>
          <w:u w:val="single"/>
        </w:rPr>
        <w:t>Zoll-Newsletter GW</w:t>
      </w:r>
      <w:r w:rsidR="00824DF0">
        <w:rPr>
          <w:rFonts w:asciiTheme="minorHAnsi" w:hAnsiTheme="minorHAnsi"/>
          <w:b/>
          <w:sz w:val="40"/>
          <w:szCs w:val="28"/>
          <w:u w:val="single"/>
        </w:rPr>
        <w:t xml:space="preserve"> April 2017</w:t>
      </w:r>
    </w:p>
    <w:p w:rsidR="00625F72" w:rsidRDefault="00625F72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C14A73" w:rsidRDefault="00C14A73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313488" w:rsidRPr="00A95DDE" w:rsidRDefault="00313488" w:rsidP="00CA5297">
      <w:pPr>
        <w:pStyle w:val="Default"/>
        <w:rPr>
          <w:rFonts w:asciiTheme="minorHAnsi" w:hAnsiTheme="minorHAnsi"/>
          <w:b/>
          <w:szCs w:val="28"/>
        </w:rPr>
      </w:pPr>
      <w:r w:rsidRPr="00A95DDE">
        <w:rPr>
          <w:rFonts w:asciiTheme="minorHAnsi" w:hAnsiTheme="minorHAnsi"/>
          <w:b/>
          <w:szCs w:val="28"/>
        </w:rPr>
        <w:t xml:space="preserve">WICHTIG – WICHTIG – WICHTIG </w:t>
      </w:r>
    </w:p>
    <w:p w:rsidR="00313488" w:rsidRPr="00313488" w:rsidRDefault="00313488" w:rsidP="00CA5297">
      <w:pPr>
        <w:pStyle w:val="Default"/>
        <w:rPr>
          <w:rFonts w:asciiTheme="minorHAnsi" w:hAnsiTheme="minorHAnsi"/>
          <w:b/>
          <w:sz w:val="22"/>
          <w:szCs w:val="28"/>
        </w:rPr>
      </w:pPr>
    </w:p>
    <w:p w:rsidR="00CA5297" w:rsidRPr="00A95DDE" w:rsidRDefault="00D05330" w:rsidP="00CA5297">
      <w:pPr>
        <w:pStyle w:val="Default"/>
        <w:rPr>
          <w:rFonts w:asciiTheme="minorHAnsi" w:hAnsiTheme="minorHAnsi"/>
          <w:b/>
          <w:sz w:val="40"/>
          <w:szCs w:val="28"/>
        </w:rPr>
      </w:pPr>
      <w:r w:rsidRPr="00A95DDE">
        <w:rPr>
          <w:rFonts w:asciiTheme="minorHAnsi" w:hAnsiTheme="minorHAnsi"/>
          <w:b/>
          <w:sz w:val="40"/>
          <w:szCs w:val="28"/>
        </w:rPr>
        <w:t>Neuer Prozess</w:t>
      </w:r>
      <w:r w:rsidR="00313488" w:rsidRPr="00A95DDE">
        <w:rPr>
          <w:rFonts w:asciiTheme="minorHAnsi" w:hAnsiTheme="minorHAnsi"/>
          <w:b/>
          <w:sz w:val="40"/>
          <w:szCs w:val="28"/>
        </w:rPr>
        <w:t xml:space="preserve"> im </w:t>
      </w:r>
      <w:r w:rsidRPr="00A95DDE">
        <w:rPr>
          <w:rFonts w:asciiTheme="minorHAnsi" w:hAnsiTheme="minorHAnsi"/>
          <w:b/>
          <w:sz w:val="40"/>
          <w:szCs w:val="28"/>
        </w:rPr>
        <w:t>Berichtigungsverfahren nach Art. 34 ZG</w:t>
      </w:r>
      <w:r w:rsidR="00313488" w:rsidRPr="00A95DDE">
        <w:rPr>
          <w:rFonts w:asciiTheme="minorHAnsi" w:hAnsiTheme="minorHAnsi"/>
          <w:b/>
          <w:sz w:val="40"/>
          <w:szCs w:val="28"/>
        </w:rPr>
        <w:t xml:space="preserve"> </w:t>
      </w:r>
    </w:p>
    <w:p w:rsidR="00CA5297" w:rsidRDefault="00CA5297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D05330" w:rsidRDefault="00A00D41" w:rsidP="00CA529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Ab </w:t>
      </w:r>
      <w:r w:rsidRPr="00C14A73">
        <w:rPr>
          <w:rFonts w:asciiTheme="minorHAnsi" w:hAnsiTheme="minorHAnsi"/>
          <w:b/>
          <w:sz w:val="28"/>
          <w:szCs w:val="28"/>
        </w:rPr>
        <w:t>01. Oktober 2017</w:t>
      </w:r>
      <w:r>
        <w:rPr>
          <w:rFonts w:asciiTheme="minorHAnsi" w:hAnsiTheme="minorHAnsi"/>
          <w:sz w:val="28"/>
          <w:szCs w:val="28"/>
        </w:rPr>
        <w:t xml:space="preserve"> kommt es zu einer wichtigen Änderung und Verschärfung im Berichtigungsverfahren nach Art. 34 ZG.</w:t>
      </w:r>
    </w:p>
    <w:p w:rsidR="00A00D41" w:rsidRDefault="00A00D41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A00D41" w:rsidRDefault="00A00D41" w:rsidP="00CA529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Die bislang von der Eidg. Zollverwaltung (EZV) angewendete Berichtigungspraxis nach </w:t>
      </w:r>
      <w:r w:rsidR="00B316B8">
        <w:rPr>
          <w:rFonts w:asciiTheme="minorHAnsi" w:hAnsiTheme="minorHAnsi"/>
          <w:sz w:val="28"/>
          <w:szCs w:val="28"/>
        </w:rPr>
        <w:t xml:space="preserve">   Art. 34 Ab</w:t>
      </w:r>
      <w:r>
        <w:rPr>
          <w:rFonts w:asciiTheme="minorHAnsi" w:hAnsiTheme="minorHAnsi"/>
          <w:sz w:val="28"/>
          <w:szCs w:val="28"/>
        </w:rPr>
        <w:t xml:space="preserve">s. 3 und 4 ZG wurde vom Bundesgericht bzw. dem Bundesverwaltungsgericht als rechtlich falsch </w:t>
      </w:r>
      <w:r w:rsidR="00B316B8">
        <w:rPr>
          <w:rFonts w:asciiTheme="minorHAnsi" w:hAnsiTheme="minorHAnsi"/>
          <w:sz w:val="28"/>
          <w:szCs w:val="28"/>
        </w:rPr>
        <w:t>eingestuft</w:t>
      </w:r>
      <w:r>
        <w:rPr>
          <w:rFonts w:asciiTheme="minorHAnsi" w:hAnsiTheme="minorHAnsi"/>
          <w:sz w:val="28"/>
          <w:szCs w:val="28"/>
        </w:rPr>
        <w:t>.</w:t>
      </w:r>
    </w:p>
    <w:p w:rsidR="00A00D41" w:rsidRDefault="00A00D41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A00D41" w:rsidRDefault="00A00D41" w:rsidP="00CA529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Änderungen der Veranlagung seinen zwingend im Berichtigungsverfahren zu beantragen und die Gesuche in jedem Fall förmlich durch die Zollstelle abzuschliessen.</w:t>
      </w:r>
    </w:p>
    <w:p w:rsidR="00313488" w:rsidRDefault="00313488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313488" w:rsidRDefault="00313488" w:rsidP="00CA529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Die doch sehr überraschende </w:t>
      </w:r>
      <w:r w:rsidR="00C14A73">
        <w:rPr>
          <w:rFonts w:asciiTheme="minorHAnsi" w:hAnsiTheme="minorHAnsi"/>
          <w:sz w:val="28"/>
          <w:szCs w:val="28"/>
        </w:rPr>
        <w:t>Rechtsprechung</w:t>
      </w:r>
      <w:r>
        <w:rPr>
          <w:rFonts w:asciiTheme="minorHAnsi" w:hAnsiTheme="minorHAnsi"/>
          <w:sz w:val="28"/>
          <w:szCs w:val="28"/>
        </w:rPr>
        <w:t xml:space="preserve"> </w:t>
      </w:r>
      <w:r w:rsidR="00B316B8">
        <w:rPr>
          <w:rFonts w:asciiTheme="minorHAnsi" w:hAnsiTheme="minorHAnsi"/>
          <w:sz w:val="28"/>
          <w:szCs w:val="28"/>
        </w:rPr>
        <w:t xml:space="preserve">der Gerichte </w:t>
      </w:r>
      <w:r>
        <w:rPr>
          <w:rFonts w:asciiTheme="minorHAnsi" w:hAnsiTheme="minorHAnsi"/>
          <w:sz w:val="28"/>
          <w:szCs w:val="28"/>
        </w:rPr>
        <w:t>führt nun zu folgender Anpassung:</w:t>
      </w:r>
    </w:p>
    <w:p w:rsidR="00313488" w:rsidRDefault="00313488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313488" w:rsidRDefault="00313488" w:rsidP="00B316B8">
      <w:pPr>
        <w:pStyle w:val="Default"/>
        <w:ind w:left="10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Wenn die Veranlagungsverfügung ausgestellt ist, kann die anmeldepflichtige Person eine Korrektur der Veranlagung fortan nur noch im </w:t>
      </w:r>
      <w:r w:rsidRPr="00B316B8">
        <w:rPr>
          <w:rFonts w:asciiTheme="minorHAnsi" w:hAnsiTheme="minorHAnsi"/>
          <w:b/>
          <w:i/>
          <w:sz w:val="28"/>
          <w:szCs w:val="28"/>
        </w:rPr>
        <w:t>Bericht</w:t>
      </w:r>
      <w:r w:rsidR="00606343">
        <w:rPr>
          <w:rFonts w:asciiTheme="minorHAnsi" w:hAnsiTheme="minorHAnsi"/>
          <w:b/>
          <w:i/>
          <w:sz w:val="28"/>
          <w:szCs w:val="28"/>
        </w:rPr>
        <w:t>ig</w:t>
      </w:r>
      <w:r w:rsidRPr="00B316B8">
        <w:rPr>
          <w:rFonts w:asciiTheme="minorHAnsi" w:hAnsiTheme="minorHAnsi"/>
          <w:b/>
          <w:i/>
          <w:sz w:val="28"/>
          <w:szCs w:val="28"/>
        </w:rPr>
        <w:t>ungsverfahren</w:t>
      </w:r>
      <w:r>
        <w:rPr>
          <w:rFonts w:asciiTheme="minorHAnsi" w:hAnsiTheme="minorHAnsi"/>
          <w:i/>
          <w:sz w:val="28"/>
          <w:szCs w:val="28"/>
        </w:rPr>
        <w:t xml:space="preserve"> und nur noch innert </w:t>
      </w:r>
      <w:r w:rsidRPr="00B316B8">
        <w:rPr>
          <w:rFonts w:asciiTheme="minorHAnsi" w:hAnsiTheme="minorHAnsi"/>
          <w:b/>
          <w:i/>
          <w:sz w:val="28"/>
          <w:szCs w:val="28"/>
        </w:rPr>
        <w:t>30 Tagen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="00A95DDE">
        <w:rPr>
          <w:rFonts w:asciiTheme="minorHAnsi" w:hAnsiTheme="minorHAnsi"/>
          <w:i/>
          <w:sz w:val="28"/>
          <w:szCs w:val="28"/>
        </w:rPr>
        <w:t xml:space="preserve">(bislang 60 Tage) </w:t>
      </w:r>
      <w:r>
        <w:rPr>
          <w:rFonts w:asciiTheme="minorHAnsi" w:hAnsiTheme="minorHAnsi"/>
          <w:i/>
          <w:sz w:val="28"/>
          <w:szCs w:val="28"/>
        </w:rPr>
        <w:t>geltend machen.</w:t>
      </w:r>
    </w:p>
    <w:p w:rsidR="00313488" w:rsidRDefault="00313488" w:rsidP="00B316B8">
      <w:pPr>
        <w:pStyle w:val="Default"/>
        <w:ind w:left="1020"/>
        <w:rPr>
          <w:rFonts w:asciiTheme="minorHAnsi" w:hAnsiTheme="minorHAnsi"/>
          <w:i/>
          <w:sz w:val="28"/>
          <w:szCs w:val="28"/>
        </w:rPr>
      </w:pPr>
    </w:p>
    <w:p w:rsidR="00313488" w:rsidRDefault="00313488" w:rsidP="00B316B8">
      <w:pPr>
        <w:pStyle w:val="Default"/>
        <w:ind w:left="10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Ist die Korrektur nicht möglich wenn z.B. die Voraussetzungen nicht erfüllt sind oder Fristverfall vorliegt, so schliesst die Zollstelle das Verfahren neu mittels Verfügung ab.</w:t>
      </w:r>
    </w:p>
    <w:p w:rsidR="00313488" w:rsidRDefault="00313488" w:rsidP="00CA5297">
      <w:pPr>
        <w:pStyle w:val="Default"/>
        <w:rPr>
          <w:rFonts w:asciiTheme="minorHAnsi" w:hAnsiTheme="minorHAnsi"/>
          <w:i/>
          <w:sz w:val="28"/>
          <w:szCs w:val="28"/>
        </w:rPr>
      </w:pPr>
    </w:p>
    <w:p w:rsidR="00313488" w:rsidRDefault="00B316B8" w:rsidP="00CA529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Die neue Frist von 30 Tagen beginnt am Tag, der auf das Verlassen des Gewahrsams der EZV folgt, zu laufen. Sie unterliegt neu auch keinem Fristenstillstand nach Art. 22 a VwVG.</w:t>
      </w:r>
      <w:r w:rsidR="00606343">
        <w:rPr>
          <w:rFonts w:asciiTheme="minorHAnsi" w:hAnsiTheme="minorHAnsi"/>
          <w:sz w:val="28"/>
          <w:szCs w:val="28"/>
        </w:rPr>
        <w:t xml:space="preserve"> Ist der letzte Tag der Frist ein Samstag, ein Sonntag oder Feiertag, so endet sie am nachfolgenden Werktag.</w:t>
      </w:r>
    </w:p>
    <w:p w:rsidR="00A95DDE" w:rsidRDefault="00A95DDE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606343" w:rsidRDefault="00606343" w:rsidP="00CA529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Im Falle eines Fristverfalles tritt die Zollstelle auf verspätet </w:t>
      </w:r>
      <w:r w:rsidR="008F64F2">
        <w:rPr>
          <w:rFonts w:asciiTheme="minorHAnsi" w:hAnsiTheme="minorHAnsi"/>
          <w:sz w:val="28"/>
          <w:szCs w:val="28"/>
        </w:rPr>
        <w:t xml:space="preserve">eingereichte Gesuche nicht ein und erstellt eine Nichteintrittsverfügung. Gegen diese Verfügung kann bei der zuständigen Zollkreisdirektion innert 30 Tagen Beschwerde eingelegt werden. </w:t>
      </w:r>
    </w:p>
    <w:p w:rsidR="00A95DDE" w:rsidRDefault="00A95DDE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A95DDE" w:rsidRDefault="00A95DDE" w:rsidP="00CA529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Für Importeure, ZAZ-Inhaber </w:t>
      </w:r>
      <w:r w:rsidR="00C14A73">
        <w:rPr>
          <w:rFonts w:asciiTheme="minorHAnsi" w:hAnsiTheme="minorHAnsi"/>
          <w:sz w:val="28"/>
          <w:szCs w:val="28"/>
        </w:rPr>
        <w:t xml:space="preserve">u.a. </w:t>
      </w:r>
      <w:r>
        <w:rPr>
          <w:rFonts w:asciiTheme="minorHAnsi" w:hAnsiTheme="minorHAnsi"/>
          <w:sz w:val="28"/>
          <w:szCs w:val="28"/>
        </w:rPr>
        <w:t xml:space="preserve">ist es daher zwingend notwendig die erhaltende Veranlagungsverfügung umgehend auf Richtigkeit </w:t>
      </w:r>
      <w:r w:rsidR="00C14A73">
        <w:rPr>
          <w:rFonts w:asciiTheme="minorHAnsi" w:hAnsiTheme="minorHAnsi"/>
          <w:sz w:val="28"/>
          <w:szCs w:val="28"/>
        </w:rPr>
        <w:t xml:space="preserve">hin </w:t>
      </w:r>
      <w:r>
        <w:rPr>
          <w:rFonts w:asciiTheme="minorHAnsi" w:hAnsiTheme="minorHAnsi"/>
          <w:sz w:val="28"/>
          <w:szCs w:val="28"/>
        </w:rPr>
        <w:t xml:space="preserve">zu prüfen und bei </w:t>
      </w:r>
      <w:r w:rsidR="00C14A73">
        <w:rPr>
          <w:rFonts w:asciiTheme="minorHAnsi" w:hAnsiTheme="minorHAnsi"/>
          <w:sz w:val="28"/>
          <w:szCs w:val="28"/>
        </w:rPr>
        <w:t>allfälligen Unstimmigkeiten</w:t>
      </w:r>
      <w:r>
        <w:rPr>
          <w:rFonts w:asciiTheme="minorHAnsi" w:hAnsiTheme="minorHAnsi"/>
          <w:sz w:val="28"/>
          <w:szCs w:val="28"/>
        </w:rPr>
        <w:t xml:space="preserve"> </w:t>
      </w:r>
      <w:r w:rsidR="00C14A73">
        <w:rPr>
          <w:rFonts w:asciiTheme="minorHAnsi" w:hAnsiTheme="minorHAnsi"/>
          <w:sz w:val="28"/>
          <w:szCs w:val="28"/>
        </w:rPr>
        <w:t xml:space="preserve">sofort und </w:t>
      </w:r>
      <w:r>
        <w:rPr>
          <w:rFonts w:asciiTheme="minorHAnsi" w:hAnsiTheme="minorHAnsi"/>
          <w:sz w:val="28"/>
          <w:szCs w:val="28"/>
        </w:rPr>
        <w:t xml:space="preserve">innert Frist zu reagieren. </w:t>
      </w:r>
    </w:p>
    <w:p w:rsidR="00C14A73" w:rsidRDefault="00C14A73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C14A73" w:rsidRDefault="00C14A73" w:rsidP="00CA529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Die Umsetzung tritt per 01. Oktober 2017 in Kraft.</w:t>
      </w:r>
      <w:r w:rsidR="00824DF0">
        <w:rPr>
          <w:rFonts w:asciiTheme="minorHAnsi" w:hAnsiTheme="minorHAnsi"/>
          <w:sz w:val="28"/>
          <w:szCs w:val="28"/>
        </w:rPr>
        <w:t xml:space="preserve"> H.h. die Zollstelle behandelt sämtliche ab diesem Datum eingereichten Begehren um Änderung der Veranlagung abschliessend im diese des Zirkulars.</w:t>
      </w:r>
    </w:p>
    <w:p w:rsidR="00824DF0" w:rsidRDefault="00824DF0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824DF0" w:rsidRDefault="00824DF0" w:rsidP="00CA529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Für Fragen zu dieser einschneidenden Praxisänderung stehen wir Ihnen jederzeit gerne zur Verfügung.   </w:t>
      </w:r>
      <w:hyperlink r:id="rId9" w:history="1">
        <w:r w:rsidRPr="00270A3E">
          <w:rPr>
            <w:rStyle w:val="Hyperlink"/>
            <w:rFonts w:asciiTheme="minorHAnsi" w:hAnsiTheme="minorHAnsi"/>
            <w:sz w:val="28"/>
            <w:szCs w:val="28"/>
          </w:rPr>
          <w:t>guenther.tritscher@gw-world.com</w:t>
        </w:r>
      </w:hyperlink>
    </w:p>
    <w:p w:rsidR="00824DF0" w:rsidRDefault="00824DF0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824DF0" w:rsidRDefault="00824DF0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C14A73" w:rsidRDefault="00C14A73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C14A73" w:rsidRPr="00824DF0" w:rsidRDefault="00C14A73" w:rsidP="00CA5297">
      <w:pPr>
        <w:pStyle w:val="Default"/>
        <w:rPr>
          <w:rFonts w:asciiTheme="minorHAnsi" w:hAnsiTheme="minorHAnsi"/>
          <w:sz w:val="22"/>
          <w:szCs w:val="28"/>
        </w:rPr>
      </w:pPr>
      <w:r w:rsidRPr="00824DF0">
        <w:rPr>
          <w:rFonts w:asciiTheme="minorHAnsi" w:hAnsiTheme="minorHAnsi"/>
          <w:b/>
          <w:sz w:val="22"/>
          <w:szCs w:val="28"/>
          <w:u w:val="single"/>
        </w:rPr>
        <w:t>Quelle</w:t>
      </w:r>
      <w:r w:rsidRPr="00824DF0">
        <w:rPr>
          <w:rFonts w:asciiTheme="minorHAnsi" w:hAnsiTheme="minorHAnsi"/>
          <w:sz w:val="22"/>
          <w:szCs w:val="28"/>
        </w:rPr>
        <w:t>: Zirkular EZV R-10 Nr. 012.1-631.0-001 vom 13.04.2017</w:t>
      </w:r>
    </w:p>
    <w:p w:rsidR="00C14A73" w:rsidRDefault="00C14A73" w:rsidP="00CA5297">
      <w:pPr>
        <w:pStyle w:val="Default"/>
        <w:rPr>
          <w:rFonts w:asciiTheme="minorHAnsi" w:hAnsiTheme="minorHAnsi"/>
          <w:sz w:val="28"/>
          <w:szCs w:val="28"/>
        </w:rPr>
      </w:pPr>
    </w:p>
    <w:p w:rsidR="00C14A73" w:rsidRDefault="00C14A73" w:rsidP="00CA5297">
      <w:pPr>
        <w:pStyle w:val="Default"/>
        <w:rPr>
          <w:rFonts w:asciiTheme="minorHAnsi" w:hAnsiTheme="minorHAnsi"/>
          <w:sz w:val="28"/>
          <w:szCs w:val="28"/>
        </w:rPr>
      </w:pPr>
    </w:p>
    <w:sectPr w:rsidR="00C14A73" w:rsidSect="00CA5297">
      <w:footerReference w:type="default" r:id="rId10"/>
      <w:pgSz w:w="11907" w:h="16839"/>
      <w:pgMar w:top="1587" w:right="454" w:bottom="1247" w:left="1247" w:header="1020" w:footer="68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2A" w:rsidRDefault="009F0E2A" w:rsidP="00DD2A5F">
      <w:r>
        <w:separator/>
      </w:r>
    </w:p>
  </w:endnote>
  <w:endnote w:type="continuationSeparator" w:id="0">
    <w:p w:rsidR="009F0E2A" w:rsidRDefault="009F0E2A" w:rsidP="00DD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A73" w:rsidRPr="00C14A73" w:rsidRDefault="00C14A73" w:rsidP="00C14A73">
    <w:pPr>
      <w:pStyle w:val="Default"/>
      <w:rPr>
        <w:rFonts w:asciiTheme="minorHAnsi" w:hAnsiTheme="minorHAnsi"/>
        <w:sz w:val="20"/>
        <w:szCs w:val="28"/>
      </w:rPr>
    </w:pPr>
    <w:r>
      <w:rPr>
        <w:rFonts w:asciiTheme="minorHAnsi" w:hAnsiTheme="minorHAnsi"/>
        <w:sz w:val="20"/>
        <w:szCs w:val="28"/>
      </w:rPr>
      <w:t xml:space="preserve">Newsletter: </w:t>
    </w:r>
    <w:r>
      <w:rPr>
        <w:rFonts w:asciiTheme="minorHAnsi" w:hAnsiTheme="minorHAnsi"/>
        <w:sz w:val="20"/>
        <w:szCs w:val="28"/>
      </w:rPr>
      <w:fldChar w:fldCharType="begin"/>
    </w:r>
    <w:r>
      <w:rPr>
        <w:rFonts w:asciiTheme="minorHAnsi" w:hAnsiTheme="minorHAnsi"/>
        <w:sz w:val="20"/>
        <w:szCs w:val="28"/>
      </w:rPr>
      <w:instrText xml:space="preserve"> FILENAME \* MERGEFORMAT </w:instrText>
    </w:r>
    <w:r>
      <w:rPr>
        <w:rFonts w:asciiTheme="minorHAnsi" w:hAnsiTheme="minorHAnsi"/>
        <w:sz w:val="20"/>
        <w:szCs w:val="28"/>
      </w:rPr>
      <w:fldChar w:fldCharType="separate"/>
    </w:r>
    <w:r w:rsidR="00D85A13">
      <w:rPr>
        <w:rFonts w:asciiTheme="minorHAnsi" w:hAnsiTheme="minorHAnsi"/>
        <w:noProof/>
        <w:sz w:val="20"/>
        <w:szCs w:val="28"/>
      </w:rPr>
      <w:t>Berichtigungsverfahren Art. 34 ZG</w:t>
    </w:r>
    <w:r>
      <w:rPr>
        <w:rFonts w:asciiTheme="minorHAnsi" w:hAnsiTheme="minorHAnsi"/>
        <w:sz w:val="20"/>
        <w:szCs w:val="28"/>
      </w:rPr>
      <w:fldChar w:fldCharType="end"/>
    </w:r>
    <w:r>
      <w:rPr>
        <w:rFonts w:asciiTheme="minorHAnsi" w:hAnsiTheme="minorHAnsi"/>
        <w:sz w:val="20"/>
        <w:szCs w:val="28"/>
      </w:rPr>
      <w:t xml:space="preserve"> </w:t>
    </w:r>
    <w:r>
      <w:rPr>
        <w:rFonts w:asciiTheme="minorHAnsi" w:hAnsiTheme="minorHAnsi"/>
        <w:sz w:val="20"/>
        <w:szCs w:val="28"/>
      </w:rPr>
      <w:tab/>
    </w:r>
    <w:r>
      <w:rPr>
        <w:rFonts w:asciiTheme="minorHAnsi" w:hAnsiTheme="minorHAnsi"/>
        <w:sz w:val="20"/>
        <w:szCs w:val="28"/>
      </w:rPr>
      <w:tab/>
    </w:r>
    <w:r>
      <w:rPr>
        <w:rFonts w:asciiTheme="minorHAnsi" w:hAnsiTheme="minorHAnsi"/>
        <w:sz w:val="20"/>
        <w:szCs w:val="28"/>
      </w:rPr>
      <w:tab/>
    </w:r>
    <w:r w:rsidRPr="00C14A73">
      <w:rPr>
        <w:rFonts w:asciiTheme="minorHAnsi" w:hAnsiTheme="minorHAnsi"/>
        <w:sz w:val="20"/>
        <w:szCs w:val="28"/>
      </w:rPr>
      <w:fldChar w:fldCharType="begin"/>
    </w:r>
    <w:r w:rsidRPr="00C14A73">
      <w:rPr>
        <w:rFonts w:asciiTheme="minorHAnsi" w:hAnsiTheme="minorHAnsi"/>
        <w:sz w:val="20"/>
        <w:szCs w:val="28"/>
      </w:rPr>
      <w:instrText>PAGE   \* MERGEFORMAT</w:instrText>
    </w:r>
    <w:r w:rsidRPr="00C14A73">
      <w:rPr>
        <w:rFonts w:asciiTheme="minorHAnsi" w:hAnsiTheme="minorHAnsi"/>
        <w:sz w:val="20"/>
        <w:szCs w:val="28"/>
      </w:rPr>
      <w:fldChar w:fldCharType="separate"/>
    </w:r>
    <w:r w:rsidR="00D85A13" w:rsidRPr="00D85A13">
      <w:rPr>
        <w:rFonts w:asciiTheme="minorHAnsi" w:hAnsiTheme="minorHAnsi"/>
        <w:noProof/>
        <w:sz w:val="20"/>
        <w:szCs w:val="28"/>
        <w:lang w:val="de-DE"/>
      </w:rPr>
      <w:t>2</w:t>
    </w:r>
    <w:r w:rsidRPr="00C14A73">
      <w:rPr>
        <w:rFonts w:asciiTheme="minorHAnsi" w:hAnsiTheme="minorHAnsi"/>
        <w:sz w:val="20"/>
        <w:szCs w:val="28"/>
      </w:rPr>
      <w:fldChar w:fldCharType="end"/>
    </w:r>
    <w:r>
      <w:rPr>
        <w:rFonts w:asciiTheme="minorHAnsi" w:hAnsiTheme="minorHAnsi"/>
        <w:sz w:val="20"/>
        <w:szCs w:val="28"/>
      </w:rPr>
      <w:tab/>
    </w:r>
    <w:r>
      <w:rPr>
        <w:rFonts w:asciiTheme="minorHAnsi" w:hAnsiTheme="minorHAnsi"/>
        <w:sz w:val="20"/>
        <w:szCs w:val="28"/>
      </w:rPr>
      <w:tab/>
    </w:r>
    <w:r>
      <w:rPr>
        <w:rFonts w:asciiTheme="minorHAnsi" w:hAnsiTheme="minorHAnsi"/>
        <w:sz w:val="20"/>
        <w:szCs w:val="28"/>
      </w:rPr>
      <w:tab/>
      <w:t>April 17</w:t>
    </w:r>
  </w:p>
  <w:p w:rsidR="00CA5297" w:rsidRDefault="00CA52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2A" w:rsidRDefault="009F0E2A" w:rsidP="00DD2A5F">
      <w:r>
        <w:separator/>
      </w:r>
    </w:p>
  </w:footnote>
  <w:footnote w:type="continuationSeparator" w:id="0">
    <w:p w:rsidR="009F0E2A" w:rsidRDefault="009F0E2A" w:rsidP="00DD2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linkStyles/>
  <w:defaultTabStop w:val="1020"/>
  <w:hyphenationZone w:val="5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297"/>
    <w:rsid w:val="00007498"/>
    <w:rsid w:val="00104912"/>
    <w:rsid w:val="00144819"/>
    <w:rsid w:val="00155D23"/>
    <w:rsid w:val="001A0557"/>
    <w:rsid w:val="001E75FB"/>
    <w:rsid w:val="00223A22"/>
    <w:rsid w:val="00313488"/>
    <w:rsid w:val="00403775"/>
    <w:rsid w:val="004062CE"/>
    <w:rsid w:val="00451FD9"/>
    <w:rsid w:val="004E3011"/>
    <w:rsid w:val="00527506"/>
    <w:rsid w:val="00541D1F"/>
    <w:rsid w:val="00563D6B"/>
    <w:rsid w:val="005724F9"/>
    <w:rsid w:val="00606343"/>
    <w:rsid w:val="00625F72"/>
    <w:rsid w:val="006264A3"/>
    <w:rsid w:val="00651328"/>
    <w:rsid w:val="00657C1A"/>
    <w:rsid w:val="00683080"/>
    <w:rsid w:val="0068596C"/>
    <w:rsid w:val="00697F51"/>
    <w:rsid w:val="006D7F92"/>
    <w:rsid w:val="00737FBD"/>
    <w:rsid w:val="007C25DE"/>
    <w:rsid w:val="007C6ACA"/>
    <w:rsid w:val="007F51EA"/>
    <w:rsid w:val="00824DF0"/>
    <w:rsid w:val="0085725E"/>
    <w:rsid w:val="008706B1"/>
    <w:rsid w:val="00896E09"/>
    <w:rsid w:val="008D1149"/>
    <w:rsid w:val="008E103A"/>
    <w:rsid w:val="008F64F2"/>
    <w:rsid w:val="00943F24"/>
    <w:rsid w:val="009828F1"/>
    <w:rsid w:val="00986731"/>
    <w:rsid w:val="009F0E2A"/>
    <w:rsid w:val="009F6AF6"/>
    <w:rsid w:val="00A00D41"/>
    <w:rsid w:val="00A95DDE"/>
    <w:rsid w:val="00AD5ABA"/>
    <w:rsid w:val="00B316B8"/>
    <w:rsid w:val="00B32AE9"/>
    <w:rsid w:val="00B35660"/>
    <w:rsid w:val="00C1061F"/>
    <w:rsid w:val="00C14A73"/>
    <w:rsid w:val="00C22991"/>
    <w:rsid w:val="00C379A7"/>
    <w:rsid w:val="00C4591A"/>
    <w:rsid w:val="00C66278"/>
    <w:rsid w:val="00C927BC"/>
    <w:rsid w:val="00C9459A"/>
    <w:rsid w:val="00CA5297"/>
    <w:rsid w:val="00CF5959"/>
    <w:rsid w:val="00D02F36"/>
    <w:rsid w:val="00D05330"/>
    <w:rsid w:val="00D47C54"/>
    <w:rsid w:val="00D72C2F"/>
    <w:rsid w:val="00D85A13"/>
    <w:rsid w:val="00DB0A24"/>
    <w:rsid w:val="00DD2A5F"/>
    <w:rsid w:val="00DF6068"/>
    <w:rsid w:val="00E60136"/>
    <w:rsid w:val="00E7193F"/>
    <w:rsid w:val="00E96C86"/>
    <w:rsid w:val="00EE36D4"/>
    <w:rsid w:val="00F3149B"/>
    <w:rsid w:val="00F40C61"/>
    <w:rsid w:val="00F85DE9"/>
    <w:rsid w:val="00F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60D88"/>
  <w15:chartTrackingRefBased/>
  <w15:docId w15:val="{495F49EC-4981-4BA4-9AAC-6704F0F6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62CE"/>
    <w:rPr>
      <w:rFonts w:ascii="Arial" w:hAnsi="Arial"/>
    </w:rPr>
  </w:style>
  <w:style w:type="paragraph" w:styleId="berschrift1">
    <w:name w:val="heading 1"/>
    <w:next w:val="Standard"/>
    <w:link w:val="berschrift1Zchn"/>
    <w:uiPriority w:val="9"/>
    <w:qFormat/>
    <w:rsid w:val="00CA5297"/>
    <w:pPr>
      <w:keepNext/>
      <w:keepLines/>
      <w:tabs>
        <w:tab w:val="left" w:pos="1020"/>
        <w:tab w:val="left" w:pos="2041"/>
        <w:tab w:val="left" w:pos="3061"/>
        <w:tab w:val="left" w:pos="4082"/>
        <w:tab w:val="left" w:pos="5102"/>
        <w:tab w:val="left" w:pos="6123"/>
        <w:tab w:val="left" w:pos="7143"/>
        <w:tab w:val="left" w:pos="8164"/>
        <w:tab w:val="left" w:pos="9184"/>
        <w:tab w:val="right" w:pos="10205"/>
      </w:tabs>
      <w:spacing w:before="360" w:after="240" w:line="240" w:lineRule="auto"/>
      <w:outlineLvl w:val="0"/>
    </w:pPr>
    <w:rPr>
      <w:rFonts w:ascii="Arial" w:eastAsiaTheme="majorEastAsia" w:hAnsi="Arial" w:cs="Arial"/>
      <w:b/>
      <w:sz w:val="32"/>
      <w:szCs w:val="32"/>
    </w:rPr>
  </w:style>
  <w:style w:type="paragraph" w:styleId="berschrift2">
    <w:name w:val="heading 2"/>
    <w:next w:val="Standard"/>
    <w:link w:val="berschrift2Zchn"/>
    <w:uiPriority w:val="9"/>
    <w:semiHidden/>
    <w:unhideWhenUsed/>
    <w:qFormat/>
    <w:rsid w:val="00CA5297"/>
    <w:pPr>
      <w:keepNext/>
      <w:keepLines/>
      <w:tabs>
        <w:tab w:val="left" w:pos="1020"/>
        <w:tab w:val="left" w:pos="2041"/>
        <w:tab w:val="left" w:pos="3061"/>
        <w:tab w:val="left" w:pos="4082"/>
        <w:tab w:val="left" w:pos="5102"/>
        <w:tab w:val="left" w:pos="6123"/>
        <w:tab w:val="left" w:pos="7143"/>
        <w:tab w:val="left" w:pos="8164"/>
        <w:tab w:val="left" w:pos="9184"/>
        <w:tab w:val="right" w:pos="10205"/>
      </w:tabs>
      <w:spacing w:before="240" w:after="240" w:line="240" w:lineRule="auto"/>
      <w:outlineLvl w:val="1"/>
    </w:pPr>
    <w:rPr>
      <w:rFonts w:ascii="Arial" w:eastAsiaTheme="majorEastAsia" w:hAnsi="Arial" w:cs="Arial"/>
      <w:b/>
      <w:sz w:val="28"/>
      <w:szCs w:val="26"/>
    </w:rPr>
  </w:style>
  <w:style w:type="paragraph" w:styleId="berschrift3">
    <w:name w:val="heading 3"/>
    <w:next w:val="Standard"/>
    <w:link w:val="berschrift3Zchn"/>
    <w:uiPriority w:val="9"/>
    <w:semiHidden/>
    <w:unhideWhenUsed/>
    <w:qFormat/>
    <w:rsid w:val="00CA5297"/>
    <w:pPr>
      <w:keepNext/>
      <w:keepLines/>
      <w:tabs>
        <w:tab w:val="left" w:pos="1020"/>
        <w:tab w:val="left" w:pos="2041"/>
        <w:tab w:val="left" w:pos="3061"/>
        <w:tab w:val="left" w:pos="4082"/>
        <w:tab w:val="left" w:pos="5102"/>
        <w:tab w:val="left" w:pos="6123"/>
        <w:tab w:val="left" w:pos="7143"/>
        <w:tab w:val="left" w:pos="8164"/>
        <w:tab w:val="left" w:pos="9184"/>
        <w:tab w:val="right" w:pos="10205"/>
      </w:tabs>
      <w:spacing w:before="240" w:after="120" w:line="240" w:lineRule="auto"/>
      <w:outlineLvl w:val="2"/>
    </w:pPr>
    <w:rPr>
      <w:rFonts w:ascii="Arial" w:eastAsiaTheme="majorEastAsia" w:hAnsi="Arial" w:cs="Arial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  <w:rsid w:val="004062C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062CE"/>
  </w:style>
  <w:style w:type="paragraph" w:styleId="Kopfzeile">
    <w:name w:val="header"/>
    <w:basedOn w:val="Standard"/>
    <w:link w:val="KopfzeileZchn"/>
    <w:uiPriority w:val="99"/>
    <w:unhideWhenUsed/>
    <w:rsid w:val="00406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62C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06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62CE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5297"/>
    <w:rPr>
      <w:rFonts w:ascii="Arial" w:eastAsiaTheme="majorEastAsia" w:hAnsi="Arial" w:cs="Arial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297"/>
    <w:rPr>
      <w:rFonts w:ascii="Arial" w:eastAsiaTheme="majorEastAsia" w:hAnsi="Arial" w:cs="Arial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5297"/>
    <w:rPr>
      <w:rFonts w:ascii="Arial" w:eastAsiaTheme="majorEastAsia" w:hAnsi="Arial" w:cs="Arial"/>
      <w:b/>
      <w:sz w:val="24"/>
      <w:szCs w:val="24"/>
    </w:rPr>
  </w:style>
  <w:style w:type="paragraph" w:customStyle="1" w:styleId="Default">
    <w:name w:val="Default"/>
    <w:rsid w:val="00CA5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CH"/>
    </w:rPr>
  </w:style>
  <w:style w:type="character" w:styleId="Hyperlink">
    <w:name w:val="Hyperlink"/>
    <w:basedOn w:val="Absatz-Standardschriftart"/>
    <w:uiPriority w:val="99"/>
    <w:unhideWhenUsed/>
    <w:rsid w:val="00824DF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A13"/>
    <w:pPr>
      <w:spacing w:after="0" w:line="240" w:lineRule="auto"/>
    </w:pPr>
    <w:rPr>
      <w:rFonts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A1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uenther.tritscher@gw-world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3660D53C3EFF47AD671149356A801A" ma:contentTypeVersion="0" ma:contentTypeDescription="Ein neues Dokument erstellen." ma:contentTypeScope="" ma:versionID="1b037e9c4d053e62cb90f09603962c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74D6A-33F5-49C9-A648-B011BACC3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F83FF-5145-4826-B705-D35AE68E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9B6F5E-C51F-4370-B924-714F49634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C080BDD6</Template>
  <TotalTime>0</TotalTime>
  <Pages>1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Tritscher Günther gtr31</dc:creator>
  <cp:keywords/>
  <dc:description/>
  <cp:lastModifiedBy>Tritscher Günther gtr31</cp:lastModifiedBy>
  <cp:revision>4</cp:revision>
  <cp:lastPrinted>2017-04-21T07:50:00Z</cp:lastPrinted>
  <dcterms:created xsi:type="dcterms:W3CDTF">2017-04-21T07:04:00Z</dcterms:created>
  <dcterms:modified xsi:type="dcterms:W3CDTF">2017-04-21T07:50:00Z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0x010100333660D53C3EFF47AD671149356A801A</vt:lpwstr>
  </property>
</Properties>
</file>